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244E2B" w14:textId="3AD581FB" w:rsidR="00C006D2" w:rsidRPr="00096518" w:rsidRDefault="008A4531" w:rsidP="000A2889">
      <w:pPr>
        <w:pStyle w:val="normal0"/>
        <w:jc w:val="center"/>
        <w:rPr>
          <w:b/>
          <w:sz w:val="24"/>
        </w:rPr>
      </w:pPr>
      <w:r w:rsidRPr="00096518">
        <w:rPr>
          <w:b/>
          <w:sz w:val="24"/>
        </w:rPr>
        <w:t xml:space="preserve">CLARITY Staining </w:t>
      </w:r>
      <w:r w:rsidR="000A2889">
        <w:rPr>
          <w:b/>
          <w:sz w:val="24"/>
        </w:rPr>
        <w:t>Tips</w:t>
      </w:r>
      <w:r w:rsidR="002B1D46" w:rsidRPr="00096518">
        <w:rPr>
          <w:b/>
          <w:sz w:val="24"/>
        </w:rPr>
        <w:t xml:space="preserve">   6-15-13</w:t>
      </w:r>
    </w:p>
    <w:p w14:paraId="05911FC6" w14:textId="195D1A0D" w:rsidR="00C006D2" w:rsidRPr="00096518" w:rsidRDefault="00C006D2">
      <w:pPr>
        <w:pStyle w:val="normal0"/>
        <w:rPr>
          <w:sz w:val="24"/>
        </w:rPr>
      </w:pPr>
    </w:p>
    <w:p w14:paraId="7615E020" w14:textId="7775E68E" w:rsidR="00330D47" w:rsidRDefault="005C4153">
      <w:pPr>
        <w:pStyle w:val="normal0"/>
        <w:rPr>
          <w:b/>
          <w:sz w:val="24"/>
        </w:rPr>
      </w:pPr>
      <w:r>
        <w:rPr>
          <w:b/>
          <w:sz w:val="24"/>
        </w:rPr>
        <w:t>General</w:t>
      </w:r>
      <w:bookmarkStart w:id="0" w:name="_GoBack"/>
      <w:bookmarkEnd w:id="0"/>
    </w:p>
    <w:p w14:paraId="3153E6BC" w14:textId="106C6BB2" w:rsidR="00C006D2" w:rsidRPr="00096518" w:rsidRDefault="00330D47">
      <w:pPr>
        <w:pStyle w:val="normal0"/>
        <w:rPr>
          <w:sz w:val="24"/>
        </w:rPr>
      </w:pPr>
      <w:r>
        <w:rPr>
          <w:sz w:val="24"/>
        </w:rPr>
        <w:t>-</w:t>
      </w:r>
      <w:r w:rsidR="008A4531" w:rsidRPr="00096518">
        <w:rPr>
          <w:sz w:val="24"/>
        </w:rPr>
        <w:t xml:space="preserve">Begin with 37°C and decrease as needed if high background or </w:t>
      </w:r>
      <w:proofErr w:type="spellStart"/>
      <w:r w:rsidR="008A4531" w:rsidRPr="00096518">
        <w:rPr>
          <w:sz w:val="24"/>
        </w:rPr>
        <w:t>overstaining</w:t>
      </w:r>
      <w:proofErr w:type="spellEnd"/>
      <w:r w:rsidR="008A4531" w:rsidRPr="00096518">
        <w:rPr>
          <w:sz w:val="24"/>
        </w:rPr>
        <w:t xml:space="preserve"> occurs</w:t>
      </w:r>
    </w:p>
    <w:p w14:paraId="7AC78333" w14:textId="2A6C528C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>-Cover plate wells with an adhesive sealing film to prevent evaporation and subsequent concentration changes (E&amp;K Scientific product number T796100).</w:t>
      </w:r>
    </w:p>
    <w:p w14:paraId="5301319D" w14:textId="77777777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>-Keep plate on a shaker for all staining and washing steps.</w:t>
      </w:r>
    </w:p>
    <w:p w14:paraId="7B48AA75" w14:textId="6FE169F8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-Begin with a 1:50 primary and secondary dilution for 1mm </w:t>
      </w:r>
      <w:r w:rsidR="00330D47">
        <w:rPr>
          <w:sz w:val="24"/>
        </w:rPr>
        <w:t>blocks;</w:t>
      </w:r>
      <w:r w:rsidRPr="00096518">
        <w:rPr>
          <w:sz w:val="24"/>
        </w:rPr>
        <w:t xml:space="preserve"> adjust as needed.</w:t>
      </w:r>
    </w:p>
    <w:p w14:paraId="2FA64E36" w14:textId="20E0FC35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 </w:t>
      </w:r>
    </w:p>
    <w:p w14:paraId="1A13273D" w14:textId="77777777" w:rsidR="00C006D2" w:rsidRPr="00096518" w:rsidRDefault="008A4531">
      <w:pPr>
        <w:pStyle w:val="normal0"/>
        <w:rPr>
          <w:sz w:val="24"/>
        </w:rPr>
      </w:pPr>
      <w:r w:rsidRPr="00096518">
        <w:rPr>
          <w:b/>
          <w:sz w:val="24"/>
        </w:rPr>
        <w:t>Antibody Elution and Multiple Staining Rounds</w:t>
      </w:r>
    </w:p>
    <w:p w14:paraId="69BE2BC0" w14:textId="4D9C753C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1) After imaging the first round, must remove </w:t>
      </w:r>
      <w:proofErr w:type="spellStart"/>
      <w:r w:rsidRPr="00096518">
        <w:rPr>
          <w:sz w:val="24"/>
        </w:rPr>
        <w:t>Focu</w:t>
      </w:r>
      <w:r w:rsidR="00330D47">
        <w:rPr>
          <w:sz w:val="24"/>
        </w:rPr>
        <w:t>sClear</w:t>
      </w:r>
      <w:proofErr w:type="spellEnd"/>
      <w:r w:rsidR="00330D47">
        <w:rPr>
          <w:sz w:val="24"/>
        </w:rPr>
        <w:t xml:space="preserve"> (or other immersion medium</w:t>
      </w:r>
      <w:r w:rsidRPr="00096518">
        <w:rPr>
          <w:sz w:val="24"/>
        </w:rPr>
        <w:t xml:space="preserve">) from the </w:t>
      </w:r>
      <w:r w:rsidR="00330D47">
        <w:rPr>
          <w:sz w:val="24"/>
        </w:rPr>
        <w:t>tissue.</w:t>
      </w:r>
      <w:r w:rsidRPr="00096518">
        <w:rPr>
          <w:sz w:val="24"/>
        </w:rPr>
        <w:t xml:space="preserve"> Place into 50 mL of PBST on a shaker at room temperature for one day.</w:t>
      </w:r>
    </w:p>
    <w:p w14:paraId="42B71071" w14:textId="73E8629E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2) Once the sample is washed, replace PBST with clearing </w:t>
      </w:r>
      <w:r w:rsidR="00330D47">
        <w:rPr>
          <w:sz w:val="24"/>
        </w:rPr>
        <w:t>solution. Incubate sample at 60</w:t>
      </w:r>
      <w:r w:rsidRPr="00096518">
        <w:rPr>
          <w:sz w:val="24"/>
        </w:rPr>
        <w:t>°C overnight.</w:t>
      </w:r>
    </w:p>
    <w:p w14:paraId="5A5E8770" w14:textId="3329C63E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>3) Remove the section from clearing solution and replace with PBST to wash the sample. Incubate on a shaker at room temperature for one day.</w:t>
      </w:r>
    </w:p>
    <w:p w14:paraId="777EB2D8" w14:textId="351C2B6E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4) Proceed with your next round of primary antibodies. </w:t>
      </w:r>
    </w:p>
    <w:p w14:paraId="67AA3580" w14:textId="07A72B03" w:rsidR="00C006D2" w:rsidRPr="00096518" w:rsidRDefault="008A4531" w:rsidP="008C716F">
      <w:pPr>
        <w:pStyle w:val="normal0"/>
        <w:rPr>
          <w:sz w:val="24"/>
        </w:rPr>
      </w:pPr>
      <w:r w:rsidRPr="00096518">
        <w:rPr>
          <w:sz w:val="24"/>
        </w:rPr>
        <w:t xml:space="preserve"> </w:t>
      </w:r>
    </w:p>
    <w:p w14:paraId="28B4CCC4" w14:textId="5128E079" w:rsidR="00C006D2" w:rsidRPr="00096518" w:rsidRDefault="00330D47">
      <w:pPr>
        <w:pStyle w:val="normal0"/>
        <w:rPr>
          <w:sz w:val="24"/>
        </w:rPr>
      </w:pPr>
      <w:r>
        <w:rPr>
          <w:sz w:val="24"/>
        </w:rPr>
        <w:t>For</w:t>
      </w:r>
      <w:r w:rsidR="008A4531" w:rsidRPr="00096518">
        <w:rPr>
          <w:sz w:val="24"/>
        </w:rPr>
        <w:t xml:space="preserve"> sample</w:t>
      </w:r>
      <w:r>
        <w:rPr>
          <w:sz w:val="24"/>
        </w:rPr>
        <w:t>s</w:t>
      </w:r>
      <w:r w:rsidR="008A4531" w:rsidRPr="00096518">
        <w:rPr>
          <w:sz w:val="24"/>
        </w:rPr>
        <w:t xml:space="preserve"> not perfused with hydrogel monomer solution before </w:t>
      </w:r>
      <w:r>
        <w:rPr>
          <w:sz w:val="24"/>
        </w:rPr>
        <w:t xml:space="preserve">fixation, </w:t>
      </w:r>
      <w:r w:rsidR="008A4531" w:rsidRPr="00096518">
        <w:rPr>
          <w:sz w:val="24"/>
        </w:rPr>
        <w:t>incubate in the monomer solution for one week before attempt</w:t>
      </w:r>
      <w:r w:rsidR="00E10F7F">
        <w:rPr>
          <w:sz w:val="24"/>
        </w:rPr>
        <w:t>ing degassing/</w:t>
      </w:r>
      <w:r w:rsidR="008A4531" w:rsidRPr="00096518">
        <w:rPr>
          <w:sz w:val="24"/>
        </w:rPr>
        <w:t xml:space="preserve">embedding.  Do this step in a 24 well plate with a </w:t>
      </w:r>
      <w:proofErr w:type="spellStart"/>
      <w:r w:rsidR="008A4531" w:rsidRPr="00096518">
        <w:rPr>
          <w:sz w:val="24"/>
        </w:rPr>
        <w:t>ThermalSeal</w:t>
      </w:r>
      <w:proofErr w:type="spellEnd"/>
      <w:r w:rsidR="008A4531" w:rsidRPr="00096518">
        <w:rPr>
          <w:sz w:val="24"/>
        </w:rPr>
        <w:t xml:space="preserve"> film cover (as with staining) in 4°C on a shaker (shaker is optional, but helpful) to allow enough time for monomers to diffuse in.</w:t>
      </w:r>
    </w:p>
    <w:p w14:paraId="18766CA2" w14:textId="77777777" w:rsidR="00E10F7F" w:rsidRDefault="00E10F7F">
      <w:pPr>
        <w:pStyle w:val="normal0"/>
        <w:rPr>
          <w:sz w:val="24"/>
        </w:rPr>
      </w:pPr>
    </w:p>
    <w:p w14:paraId="1F123172" w14:textId="1AE8F578" w:rsidR="00C006D2" w:rsidRPr="00096518" w:rsidRDefault="00E10F7F">
      <w:pPr>
        <w:pStyle w:val="normal0"/>
        <w:rPr>
          <w:sz w:val="24"/>
        </w:rPr>
      </w:pPr>
      <w:r>
        <w:rPr>
          <w:sz w:val="24"/>
        </w:rPr>
        <w:t xml:space="preserve">For </w:t>
      </w:r>
      <w:r w:rsidR="008A4531" w:rsidRPr="00096518">
        <w:rPr>
          <w:sz w:val="24"/>
        </w:rPr>
        <w:t>samples too thin to withstand</w:t>
      </w:r>
      <w:r>
        <w:rPr>
          <w:sz w:val="24"/>
        </w:rPr>
        <w:t xml:space="preserve"> removal from a rigid hydrogel, </w:t>
      </w:r>
      <w:r w:rsidR="008A4531" w:rsidRPr="00096518">
        <w:rPr>
          <w:sz w:val="24"/>
        </w:rPr>
        <w:t>make po</w:t>
      </w:r>
      <w:r w:rsidR="008A4531">
        <w:rPr>
          <w:sz w:val="24"/>
        </w:rPr>
        <w:t>lymer viscous instead of solid by removing</w:t>
      </w:r>
      <w:r w:rsidR="008A4531" w:rsidRPr="00096518">
        <w:rPr>
          <w:sz w:val="24"/>
        </w:rPr>
        <w:t xml:space="preserve"> </w:t>
      </w:r>
      <w:proofErr w:type="spellStart"/>
      <w:r w:rsidR="008A4531">
        <w:rPr>
          <w:sz w:val="24"/>
        </w:rPr>
        <w:t>bisacrylamide</w:t>
      </w:r>
      <w:proofErr w:type="spellEnd"/>
      <w:r w:rsidR="008A4531">
        <w:rPr>
          <w:sz w:val="24"/>
        </w:rPr>
        <w:t xml:space="preserve"> from the h</w:t>
      </w:r>
      <w:r w:rsidR="008A4531" w:rsidRPr="00096518">
        <w:rPr>
          <w:sz w:val="24"/>
        </w:rPr>
        <w:t xml:space="preserve">ydrogel monomer solution (replace with </w:t>
      </w:r>
      <w:proofErr w:type="spellStart"/>
      <w:r w:rsidR="008A4531" w:rsidRPr="00096518">
        <w:rPr>
          <w:sz w:val="24"/>
        </w:rPr>
        <w:t>dI</w:t>
      </w:r>
      <w:proofErr w:type="spellEnd"/>
      <w:r w:rsidR="008A4531" w:rsidRPr="00096518">
        <w:rPr>
          <w:sz w:val="24"/>
        </w:rPr>
        <w:t xml:space="preserve"> water). You will still be degassing the sample in a 50mL conical tube and polymerizing for 3 hours at 37°C as usual.</w:t>
      </w:r>
      <w:r w:rsidR="008A4531">
        <w:rPr>
          <w:sz w:val="24"/>
        </w:rPr>
        <w:t xml:space="preserve"> </w:t>
      </w:r>
      <w:r w:rsidR="008A4531" w:rsidRPr="00096518">
        <w:rPr>
          <w:sz w:val="24"/>
        </w:rPr>
        <w:t xml:space="preserve">These samples are </w:t>
      </w:r>
      <w:r w:rsidR="008A4531">
        <w:rPr>
          <w:sz w:val="24"/>
        </w:rPr>
        <w:t xml:space="preserve">also </w:t>
      </w:r>
      <w:r w:rsidR="008A4531" w:rsidRPr="00096518">
        <w:rPr>
          <w:sz w:val="24"/>
        </w:rPr>
        <w:t>too thin to require ETC clearing</w:t>
      </w:r>
      <w:r w:rsidR="008A4531">
        <w:rPr>
          <w:sz w:val="24"/>
        </w:rPr>
        <w:t>; t</w:t>
      </w:r>
      <w:r w:rsidR="008A4531" w:rsidRPr="00096518">
        <w:rPr>
          <w:sz w:val="24"/>
        </w:rPr>
        <w:t>hey can be cleared passively by shaking at 37°C in clearing solution for 1-2 weeks (check for visual cues). The clearing solution should be changed periodically.</w:t>
      </w:r>
      <w:r w:rsidR="008A4531">
        <w:rPr>
          <w:sz w:val="24"/>
        </w:rPr>
        <w:t xml:space="preserve"> </w:t>
      </w:r>
      <w:r w:rsidR="008A4531" w:rsidRPr="00096518">
        <w:rPr>
          <w:sz w:val="24"/>
        </w:rPr>
        <w:t>A 1:100 antibody dilution is a better starting point for this size.</w:t>
      </w:r>
    </w:p>
    <w:p w14:paraId="61115BB0" w14:textId="0B97A482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 </w:t>
      </w:r>
      <w:r w:rsidRPr="00096518">
        <w:rPr>
          <w:sz w:val="24"/>
        </w:rPr>
        <w:tab/>
      </w:r>
    </w:p>
    <w:p w14:paraId="0F827E3B" w14:textId="67A45931" w:rsidR="00C006D2" w:rsidRPr="00096518" w:rsidRDefault="008A4531">
      <w:pPr>
        <w:pStyle w:val="normal0"/>
        <w:rPr>
          <w:sz w:val="24"/>
        </w:rPr>
      </w:pPr>
      <w:r w:rsidRPr="00096518">
        <w:rPr>
          <w:sz w:val="24"/>
        </w:rPr>
        <w:t xml:space="preserve">A </w:t>
      </w:r>
      <w:proofErr w:type="spellStart"/>
      <w:r w:rsidRPr="00096518">
        <w:rPr>
          <w:sz w:val="24"/>
        </w:rPr>
        <w:t>vibratome</w:t>
      </w:r>
      <w:proofErr w:type="spellEnd"/>
      <w:r w:rsidRPr="00096518">
        <w:rPr>
          <w:sz w:val="24"/>
        </w:rPr>
        <w:t xml:space="preserve"> </w:t>
      </w:r>
      <w:r w:rsidR="006C6C84">
        <w:rPr>
          <w:sz w:val="24"/>
        </w:rPr>
        <w:t>can</w:t>
      </w:r>
      <w:r w:rsidRPr="00096518">
        <w:rPr>
          <w:sz w:val="24"/>
        </w:rPr>
        <w:t xml:space="preserve"> be used to create 500um </w:t>
      </w:r>
      <w:r w:rsidR="006C6C84">
        <w:rPr>
          <w:sz w:val="24"/>
        </w:rPr>
        <w:t>blocks</w:t>
      </w:r>
      <w:r w:rsidRPr="00096518">
        <w:rPr>
          <w:sz w:val="24"/>
        </w:rPr>
        <w:t xml:space="preserve"> from larger samples of brain tissue. Prior to cutting, embed in 2-3% </w:t>
      </w:r>
      <w:proofErr w:type="spellStart"/>
      <w:r w:rsidRPr="00096518">
        <w:rPr>
          <w:sz w:val="24"/>
        </w:rPr>
        <w:t>agarose</w:t>
      </w:r>
      <w:proofErr w:type="spellEnd"/>
      <w:r w:rsidR="006C6C84">
        <w:rPr>
          <w:sz w:val="24"/>
        </w:rPr>
        <w:t>/</w:t>
      </w:r>
      <w:r w:rsidRPr="00096518">
        <w:rPr>
          <w:sz w:val="24"/>
        </w:rPr>
        <w:t xml:space="preserve">PBS and cut out the block as close to the tissue as possible without doing any damage. Use higher (closer to 3%) concentrations of </w:t>
      </w:r>
      <w:proofErr w:type="spellStart"/>
      <w:r w:rsidRPr="00096518">
        <w:rPr>
          <w:sz w:val="24"/>
        </w:rPr>
        <w:t>agrose</w:t>
      </w:r>
      <w:proofErr w:type="spellEnd"/>
      <w:r w:rsidRPr="00096518">
        <w:rPr>
          <w:sz w:val="24"/>
        </w:rPr>
        <w:t xml:space="preserve"> with more fragile tissues. A large petri dish can be used to embed</w:t>
      </w:r>
      <w:r w:rsidR="006C6C84">
        <w:rPr>
          <w:sz w:val="24"/>
        </w:rPr>
        <w:t xml:space="preserve">. </w:t>
      </w:r>
      <w:proofErr w:type="gramStart"/>
      <w:r w:rsidRPr="00096518">
        <w:rPr>
          <w:sz w:val="24"/>
        </w:rPr>
        <w:t>Section at highest amplitude and lowest speed for cleanest cut as a rule of thumb.</w:t>
      </w:r>
      <w:proofErr w:type="gramEnd"/>
      <w:r w:rsidRPr="00096518">
        <w:rPr>
          <w:sz w:val="24"/>
        </w:rPr>
        <w:t xml:space="preserve"> For softer tissue use slower forward speed and higher amplitude </w:t>
      </w:r>
      <w:r w:rsidR="006C6C84">
        <w:rPr>
          <w:sz w:val="24"/>
        </w:rPr>
        <w:t>for</w:t>
      </w:r>
      <w:r w:rsidRPr="00096518">
        <w:rPr>
          <w:sz w:val="24"/>
        </w:rPr>
        <w:t xml:space="preserve"> preservation of finer structures.</w:t>
      </w:r>
    </w:p>
    <w:sectPr w:rsidR="00C006D2" w:rsidRPr="000965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006D2"/>
    <w:rsid w:val="00096518"/>
    <w:rsid w:val="000A2889"/>
    <w:rsid w:val="002B1D46"/>
    <w:rsid w:val="00330D47"/>
    <w:rsid w:val="005C4153"/>
    <w:rsid w:val="006C6C84"/>
    <w:rsid w:val="008A4531"/>
    <w:rsid w:val="008B175A"/>
    <w:rsid w:val="008C716F"/>
    <w:rsid w:val="00C006D2"/>
    <w:rsid w:val="00E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B4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Macintosh Word</Application>
  <DocSecurity>0</DocSecurity>
  <Lines>16</Lines>
  <Paragraphs>4</Paragraphs>
  <ScaleCrop>false</ScaleCrop>
  <Company>Stanford University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CLARITY Staining Protocol (First Draft).docx</dc:title>
  <cp:lastModifiedBy>Karl Deisseroth</cp:lastModifiedBy>
  <cp:revision>2</cp:revision>
  <dcterms:created xsi:type="dcterms:W3CDTF">2013-06-16T05:32:00Z</dcterms:created>
  <dcterms:modified xsi:type="dcterms:W3CDTF">2013-06-16T05:32:00Z</dcterms:modified>
</cp:coreProperties>
</file>